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724D0A" w:rsidRDefault="00724D0A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C6766D" w:rsidRDefault="00C6766D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3A3FD7" w:rsidRDefault="0049167E" w:rsidP="0049167E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49167E" w:rsidRPr="009800E0" w:rsidRDefault="0049167E" w:rsidP="0049167E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 xml:space="preserve">Zarząd Zlewni w </w:t>
      </w:r>
      <w:r w:rsidR="00081B8D" w:rsidRPr="009800E0">
        <w:rPr>
          <w:rFonts w:ascii="Arial" w:hAnsi="Arial" w:cs="Arial"/>
          <w:bCs/>
          <w:lang w:val="pl-PL"/>
        </w:rPr>
        <w:t>Piotrkowie Trybunalskim</w:t>
      </w:r>
    </w:p>
    <w:p w:rsidR="0049167E" w:rsidRPr="009800E0" w:rsidRDefault="00081B8D" w:rsidP="0049167E">
      <w:pPr>
        <w:pStyle w:val="Zwykytekst"/>
        <w:widowControl/>
        <w:ind w:left="4395"/>
        <w:rPr>
          <w:rFonts w:ascii="Arial" w:hAnsi="Arial" w:cs="Arial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 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B84696" w:rsidRPr="00B84696" w:rsidRDefault="00B84696" w:rsidP="00B84696">
      <w:pPr>
        <w:spacing w:after="61" w:line="259" w:lineRule="auto"/>
        <w:ind w:left="108"/>
        <w:jc w:val="center"/>
        <w:rPr>
          <w:b/>
          <w:bCs/>
          <w:i/>
          <w:iCs/>
          <w:shd w:val="clear" w:color="auto" w:fill="FFFFFF"/>
        </w:rPr>
      </w:pPr>
      <w:r w:rsidRPr="00B84696">
        <w:rPr>
          <w:b/>
          <w:bCs/>
          <w:i/>
          <w:iCs/>
          <w:shd w:val="clear" w:color="auto" w:fill="FFFFFF"/>
        </w:rPr>
        <w:t>„Zwiększenie zdolności retencyjnej zlewni rzeki Luciąży”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665C12" w:rsidRPr="00665C12" w:rsidRDefault="0049167E" w:rsidP="00665C12">
      <w:pPr>
        <w:spacing w:after="327" w:line="267" w:lineRule="auto"/>
        <w:ind w:left="223" w:right="110"/>
        <w:jc w:val="center"/>
      </w:pPr>
      <w:r w:rsidRPr="00665C12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B84696" w:rsidRPr="00665C12">
        <w:rPr>
          <w:rFonts w:ascii="Arial" w:hAnsi="Arial" w:cs="Arial"/>
          <w:b/>
          <w:sz w:val="20"/>
          <w:szCs w:val="20"/>
          <w:u w:val="single"/>
        </w:rPr>
        <w:t xml:space="preserve">WA.ROZ. </w:t>
      </w:r>
      <w:r w:rsidR="00665C12" w:rsidRPr="00665C12">
        <w:rPr>
          <w:rFonts w:ascii="Arial" w:hAnsi="Arial" w:cs="Arial"/>
          <w:b/>
          <w:sz w:val="20"/>
          <w:szCs w:val="20"/>
          <w:u w:val="single"/>
        </w:rPr>
        <w:t>2810.52.2020</w:t>
      </w:r>
    </w:p>
    <w:p w:rsidR="00724D0A" w:rsidRDefault="00724D0A" w:rsidP="00B64D91">
      <w:pPr>
        <w:rPr>
          <w:rFonts w:ascii="Arial" w:hAnsi="Arial" w:cs="Arial"/>
          <w:sz w:val="20"/>
          <w:szCs w:val="20"/>
        </w:rPr>
      </w:pPr>
    </w:p>
    <w:p w:rsidR="00B64D91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6766D" w:rsidRPr="00786656" w:rsidRDefault="00C6766D" w:rsidP="00B64D91">
      <w:pPr>
        <w:rPr>
          <w:rFonts w:ascii="Arial" w:hAnsi="Arial" w:cs="Arial"/>
          <w:sz w:val="20"/>
          <w:szCs w:val="20"/>
        </w:rPr>
      </w:pPr>
    </w:p>
    <w:p w:rsidR="00B64D91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C6766D" w:rsidRPr="00786656" w:rsidRDefault="00C6766D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C6766D" w:rsidRPr="00786656" w:rsidRDefault="00C6766D" w:rsidP="00B64D91">
      <w:pPr>
        <w:jc w:val="center"/>
        <w:rPr>
          <w:rFonts w:ascii="Arial" w:hAnsi="Arial" w:cs="Arial"/>
          <w:i/>
          <w:sz w:val="16"/>
          <w:szCs w:val="16"/>
        </w:rPr>
      </w:pP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>w odpowiedzi na ogłoszenie o przedmiotowym przetargu nieograniczonym składam/my ofertę na wykonanie zamówienia</w:t>
      </w:r>
      <w:r w:rsidR="00B846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84696" w:rsidRDefault="00B84696" w:rsidP="00B64D91">
      <w:pPr>
        <w:jc w:val="both"/>
        <w:rPr>
          <w:rFonts w:ascii="Arial" w:hAnsi="Arial" w:cs="Arial"/>
          <w:sz w:val="20"/>
          <w:szCs w:val="20"/>
        </w:rPr>
      </w:pPr>
    </w:p>
    <w:p w:rsidR="00B84696" w:rsidRDefault="00B84696" w:rsidP="00B64D91">
      <w:pPr>
        <w:jc w:val="both"/>
        <w:rPr>
          <w:rFonts w:ascii="Arial" w:hAnsi="Arial" w:cs="Arial"/>
          <w:sz w:val="20"/>
          <w:szCs w:val="20"/>
        </w:rPr>
      </w:pP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378"/>
        <w:gridCol w:w="1252"/>
        <w:gridCol w:w="1276"/>
        <w:gridCol w:w="1135"/>
        <w:gridCol w:w="1269"/>
      </w:tblGrid>
      <w:tr w:rsidR="00B64D91" w:rsidRPr="00E83DDA" w:rsidTr="006205AB">
        <w:trPr>
          <w:trHeight w:val="890"/>
          <w:jc w:val="center"/>
        </w:trPr>
        <w:tc>
          <w:tcPr>
            <w:tcW w:w="415" w:type="pct"/>
            <w:shd w:val="clear" w:color="auto" w:fill="F2F2F2"/>
            <w:vAlign w:val="center"/>
          </w:tcPr>
          <w:p w:rsidR="00B64D91" w:rsidRPr="00E83DDA" w:rsidRDefault="00B84696" w:rsidP="00B84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części 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691" w:type="pct"/>
            <w:shd w:val="clear" w:color="auto" w:fill="F2F2F2"/>
            <w:vAlign w:val="center"/>
          </w:tcPr>
          <w:p w:rsidR="00B64D91" w:rsidRPr="006205AB" w:rsidRDefault="006205AB" w:rsidP="00E42B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5AB">
              <w:rPr>
                <w:rFonts w:ascii="Arial" w:hAnsi="Arial" w:cs="Arial"/>
                <w:b/>
                <w:bCs/>
                <w:sz w:val="20"/>
                <w:szCs w:val="20"/>
              </w:rPr>
              <w:t>Skrócenie terminu wykonania usługi</w:t>
            </w:r>
          </w:p>
          <w:p w:rsidR="00AA40D8" w:rsidRPr="00E83DDA" w:rsidRDefault="00AA40D8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5AB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6205AB" w:rsidRPr="006205AB">
              <w:rPr>
                <w:rFonts w:ascii="Arial" w:hAnsi="Arial" w:cs="Arial"/>
                <w:b/>
                <w:bCs/>
                <w:sz w:val="18"/>
                <w:szCs w:val="18"/>
              </w:rPr>
              <w:t>o ile dni</w:t>
            </w:r>
            <w:r w:rsidR="00E80A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roboczych</w:t>
            </w:r>
            <w:r w:rsidRPr="006205AB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VAT w zł (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podatku VAT </w:t>
            </w:r>
            <w:r w:rsidR="00AA40D8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00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z VAT w zł (brutto)</w:t>
            </w:r>
          </w:p>
        </w:tc>
      </w:tr>
      <w:tr w:rsidR="00B64D91" w:rsidRPr="00E83DDA" w:rsidTr="006205AB">
        <w:trPr>
          <w:trHeight w:val="832"/>
          <w:jc w:val="center"/>
        </w:trPr>
        <w:tc>
          <w:tcPr>
            <w:tcW w:w="415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91" w:rsidRPr="00B84696" w:rsidRDefault="00B84696" w:rsidP="00E42B75">
            <w:pPr>
              <w:rPr>
                <w:rFonts w:ascii="Arial" w:hAnsi="Arial" w:cs="Arial"/>
                <w:sz w:val="18"/>
                <w:szCs w:val="18"/>
              </w:rPr>
            </w:pPr>
            <w:r w:rsidRPr="00B8469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Zwiększenie zdolności retencyjnej zlewni rzeki Luciąży</w:t>
            </w:r>
          </w:p>
        </w:tc>
        <w:tc>
          <w:tcPr>
            <w:tcW w:w="691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6BD4" w:rsidRDefault="00CB6BD4" w:rsidP="00C6766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6766D" w:rsidRPr="00724D0A" w:rsidRDefault="00C6766D" w:rsidP="00C6766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C6766D" w:rsidRPr="003A3FD7" w:rsidRDefault="00C6766D" w:rsidP="00C6766D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>
        <w:rPr>
          <w:rFonts w:ascii="Arial" w:hAnsi="Arial" w:cs="Arial"/>
          <w:lang w:val="pl-P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C6766D" w:rsidRDefault="00C6766D" w:rsidP="00C6766D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CB6BD4" w:rsidRPr="003A3FD7" w:rsidRDefault="00CB6BD4" w:rsidP="00C6766D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Przedmiot </w:t>
      </w:r>
      <w:r w:rsidRPr="003A3FD7">
        <w:rPr>
          <w:rFonts w:ascii="Arial" w:hAnsi="Arial" w:cs="Arial"/>
        </w:rPr>
        <w:t xml:space="preserve">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</w:t>
      </w:r>
      <w:r>
        <w:rPr>
          <w:rFonts w:ascii="Arial" w:hAnsi="Arial" w:cs="Arial"/>
          <w:i/>
          <w:lang w:val="pl-PL"/>
        </w:rPr>
        <w:t xml:space="preserve"> opcję).</w:t>
      </w:r>
    </w:p>
    <w:p w:rsidR="00724D0A" w:rsidRPr="00CB6BD4" w:rsidRDefault="00724D0A" w:rsidP="00CB6BD4">
      <w:pPr>
        <w:pStyle w:val="Zwykytekst"/>
        <w:widowControl/>
        <w:tabs>
          <w:tab w:val="left" w:pos="360"/>
          <w:tab w:val="left" w:leader="dot" w:pos="9072"/>
        </w:tabs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CB6BD4" w:rsidRPr="00CB6BD4" w:rsidRDefault="0049167E" w:rsidP="00CB6BD4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w</w:t>
      </w:r>
      <w:r w:rsidR="00CB6BD4">
        <w:rPr>
          <w:rFonts w:ascii="Arial" w:hAnsi="Arial" w:cs="Arial"/>
          <w:bCs/>
          <w:lang w:val="pl-PL"/>
        </w:rPr>
        <w:t xml:space="preserve"> </w:t>
      </w:r>
      <w:r w:rsidRPr="003A3FD7">
        <w:rPr>
          <w:rFonts w:ascii="Arial" w:hAnsi="Arial" w:cs="Arial"/>
          <w:bCs/>
        </w:rPr>
        <w:t xml:space="preserve">zakresie   </w:t>
      </w:r>
      <w:r w:rsidR="00CB6BD4">
        <w:rPr>
          <w:rFonts w:ascii="Arial" w:hAnsi="Arial" w:cs="Arial"/>
          <w:bCs/>
          <w:lang w:val="pl-PL"/>
        </w:rPr>
        <w:t>.</w:t>
      </w:r>
      <w:r w:rsidR="00724D0A">
        <w:rPr>
          <w:rFonts w:ascii="Arial" w:hAnsi="Arial" w:cs="Arial"/>
          <w:bCs/>
          <w:lang w:val="pl-PL"/>
        </w:rPr>
        <w:t>……</w:t>
      </w:r>
      <w:r w:rsidRPr="003A3FD7">
        <w:rPr>
          <w:rFonts w:ascii="Arial" w:hAnsi="Arial" w:cs="Arial"/>
          <w:bCs/>
        </w:rPr>
        <w:t>……………….</w:t>
      </w:r>
      <w:r w:rsidR="00724D0A">
        <w:rPr>
          <w:rFonts w:ascii="Arial" w:hAnsi="Arial" w:cs="Arial"/>
          <w:bCs/>
        </w:rPr>
        <w:t>…….............</w:t>
      </w:r>
      <w:r w:rsidR="00FD2177">
        <w:rPr>
          <w:rFonts w:ascii="Arial" w:hAnsi="Arial" w:cs="Arial"/>
          <w:bCs/>
          <w:lang w:val="pl-PL"/>
        </w:rPr>
        <w:t>...................................................</w:t>
      </w:r>
      <w:r w:rsidRPr="003A3FD7">
        <w:rPr>
          <w:rFonts w:ascii="Arial" w:hAnsi="Arial" w:cs="Arial"/>
          <w:bCs/>
        </w:rPr>
        <w:t xml:space="preserve">  </w:t>
      </w:r>
    </w:p>
    <w:p w:rsidR="0049167E" w:rsidRPr="003A3FD7" w:rsidRDefault="0049167E" w:rsidP="00CB6BD4">
      <w:pPr>
        <w:pStyle w:val="Zwykytekst"/>
        <w:widowControl/>
        <w:tabs>
          <w:tab w:val="left" w:pos="360"/>
          <w:tab w:val="left" w:pos="567"/>
          <w:tab w:val="left" w:leader="dot" w:pos="9072"/>
        </w:tabs>
        <w:spacing w:before="120"/>
        <w:ind w:left="360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zamierzam/-y powierzyć ....................................................</w:t>
      </w:r>
      <w:r w:rsidR="00FD2177">
        <w:rPr>
          <w:rFonts w:ascii="Arial" w:hAnsi="Arial" w:cs="Arial"/>
          <w:bCs/>
          <w:lang w:val="pl-PL"/>
        </w:rPr>
        <w:t>.......................................................</w:t>
      </w:r>
      <w:r w:rsidRPr="003A3FD7">
        <w:rPr>
          <w:rFonts w:ascii="Arial" w:hAnsi="Arial" w:cs="Arial"/>
          <w:bCs/>
        </w:rPr>
        <w:t xml:space="preserve">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  <w:lang w:val="pl-PL"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</w:t>
      </w:r>
      <w:r w:rsidR="00CB6BD4">
        <w:rPr>
          <w:rFonts w:ascii="Arial" w:hAnsi="Arial" w:cs="Arial"/>
          <w:lang w:val="pl-PL"/>
        </w:rPr>
        <w:t>.............................................................</w:t>
      </w:r>
      <w:r w:rsidRPr="003A3FD7">
        <w:rPr>
          <w:rFonts w:ascii="Arial" w:hAnsi="Arial" w:cs="Arial"/>
        </w:rPr>
        <w:t>.............</w:t>
      </w:r>
    </w:p>
    <w:p w:rsidR="0049167E" w:rsidRPr="003A3FD7" w:rsidRDefault="0049167E" w:rsidP="0049167E">
      <w:pPr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Oświadczam/-my, że jestem/-</w:t>
      </w:r>
      <w:proofErr w:type="spellStart"/>
      <w:r w:rsidRPr="003A3FD7">
        <w:rPr>
          <w:rFonts w:ascii="Arial" w:hAnsi="Arial" w:cs="Arial"/>
          <w:sz w:val="20"/>
          <w:szCs w:val="20"/>
        </w:rPr>
        <w:t>śmy</w:t>
      </w:r>
      <w:proofErr w:type="spellEnd"/>
      <w:r w:rsidRPr="003A3FD7">
        <w:rPr>
          <w:rFonts w:ascii="Arial" w:hAnsi="Arial" w:cs="Arial"/>
          <w:sz w:val="20"/>
          <w:szCs w:val="20"/>
        </w:rPr>
        <w:t xml:space="preserve">: </w:t>
      </w:r>
      <w:r w:rsidRPr="003A3FD7">
        <w:rPr>
          <w:rFonts w:ascii="Arial" w:hAnsi="Arial" w:cs="Arial"/>
          <w:sz w:val="20"/>
          <w:szCs w:val="20"/>
        </w:rPr>
        <w:t xml:space="preserve"> TAK </w:t>
      </w:r>
      <w:r w:rsidRPr="003A3FD7">
        <w:rPr>
          <w:rFonts w:ascii="Arial" w:hAnsi="Arial" w:cs="Arial"/>
          <w:sz w:val="20"/>
          <w:szCs w:val="20"/>
        </w:rPr>
        <w:t> NIE (zaznaczyć właściwą opcję) mikroprzedsiębiorstwem bądź małym lub średnim przedsiębiorstwem</w:t>
      </w:r>
      <w:r w:rsidRPr="003A3FD7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A3FD7">
        <w:rPr>
          <w:rFonts w:ascii="Arial" w:hAnsi="Arial" w:cs="Arial"/>
          <w:sz w:val="20"/>
          <w:szCs w:val="20"/>
        </w:rPr>
        <w:t xml:space="preserve">  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49167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4652"/>
      </w:tblGrid>
      <w:tr w:rsidR="0049167E" w:rsidRPr="003A3FD7" w:rsidTr="00724D0A">
        <w:trPr>
          <w:trHeight w:val="13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rPr>
          <w:trHeight w:val="13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B6BD4" w:rsidRDefault="00CB6BD4" w:rsidP="00CB6BD4">
      <w:pPr>
        <w:pStyle w:val="Zwykytekst"/>
        <w:widowControl/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</w:rPr>
      </w:pPr>
    </w:p>
    <w:p w:rsidR="00CB6BD4" w:rsidRPr="00CB6BD4" w:rsidRDefault="0049167E" w:rsidP="00CB6BD4">
      <w:pPr>
        <w:pStyle w:val="Zwykytekst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3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</w:t>
      </w:r>
      <w:r w:rsidR="009800E0">
        <w:rPr>
          <w:rFonts w:ascii="Arial" w:hAnsi="Arial" w:cs="Arial"/>
          <w:lang w:val="pl-PL"/>
        </w:rPr>
        <w:t xml:space="preserve"> </w:t>
      </w:r>
      <w:r w:rsidRPr="003A3FD7">
        <w:rPr>
          <w:rFonts w:ascii="Arial" w:hAnsi="Arial" w:cs="Arial"/>
        </w:rPr>
        <w:t>............................................................. konto ........................</w:t>
      </w:r>
      <w:r w:rsidR="009800E0">
        <w:rPr>
          <w:rFonts w:ascii="Arial" w:hAnsi="Arial" w:cs="Arial"/>
          <w:lang w:val="pl-PL"/>
        </w:rPr>
        <w:t>...........</w:t>
      </w:r>
      <w:r w:rsidRPr="003A3FD7">
        <w:rPr>
          <w:rFonts w:ascii="Arial" w:hAnsi="Arial" w:cs="Arial"/>
        </w:rPr>
        <w:t>.........................................</w:t>
      </w:r>
    </w:p>
    <w:p w:rsidR="0049167E" w:rsidRPr="003A3FD7" w:rsidRDefault="009800E0" w:rsidP="009800E0">
      <w:pPr>
        <w:pStyle w:val="Zwykytekst"/>
        <w:widowControl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</w:t>
      </w:r>
      <w:r w:rsidR="0049167E" w:rsidRPr="003A3FD7">
        <w:rPr>
          <w:rFonts w:ascii="Arial" w:hAnsi="Arial" w:cs="Arial"/>
        </w:rPr>
        <w:t>Załącznikami</w:t>
      </w:r>
      <w:r w:rsidR="0049167E" w:rsidRPr="003A3FD7">
        <w:rPr>
          <w:rFonts w:ascii="Arial" w:hAnsi="Arial" w:cs="Arial"/>
          <w:b/>
          <w:bCs/>
        </w:rPr>
        <w:t xml:space="preserve"> </w:t>
      </w:r>
      <w:r w:rsidR="0049167E"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0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98"/>
      <w:bookmarkEnd w:id="0"/>
      <w:r w:rsidRPr="003A3FD7">
        <w:rPr>
          <w:rFonts w:ascii="Arial" w:hAnsi="Arial" w:cs="Arial"/>
        </w:rPr>
        <w:t>________________________________________</w:t>
      </w:r>
      <w:bookmarkEnd w:id="1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  <w:lang w:val="x-none" w:eastAsia="x-none"/>
        </w:rPr>
      </w:pPr>
    </w:p>
    <w:p w:rsidR="0049167E" w:rsidRDefault="0049167E" w:rsidP="0049167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both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CB6BD4" w:rsidRDefault="00CB6BD4" w:rsidP="0049167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both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C6766D" w:rsidRDefault="00C6766D" w:rsidP="0049167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both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C6766D" w:rsidRPr="00C6766D" w:rsidRDefault="00AF6C11" w:rsidP="00C6766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right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sz w:val="16"/>
          <w:szCs w:val="16"/>
          <w:lang w:eastAsia="en-US"/>
        </w:rPr>
        <w:t>…………….</w:t>
      </w:r>
      <w:r w:rsidR="00C6766D" w:rsidRPr="00C6766D">
        <w:rPr>
          <w:rFonts w:ascii="Arial" w:eastAsia="Calibri" w:hAnsi="Arial" w:cs="Arial"/>
          <w:b/>
          <w:i/>
          <w:sz w:val="16"/>
          <w:szCs w:val="16"/>
          <w:lang w:eastAsia="en-US"/>
        </w:rPr>
        <w:t>………………………………..</w:t>
      </w:r>
    </w:p>
    <w:p w:rsidR="00C6766D" w:rsidRPr="00C6766D" w:rsidRDefault="00C6766D" w:rsidP="00C6766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center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                                          </w:t>
      </w:r>
      <w:r w:rsidRPr="00C6766D">
        <w:rPr>
          <w:rFonts w:ascii="Arial" w:eastAsia="Calibri" w:hAnsi="Arial" w:cs="Arial"/>
          <w:b/>
          <w:i/>
          <w:sz w:val="16"/>
          <w:szCs w:val="16"/>
          <w:lang w:eastAsia="en-US"/>
        </w:rPr>
        <w:t>data, podpis</w:t>
      </w:r>
      <w:r w:rsidR="00AF6C11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osoby uprawnionej</w:t>
      </w:r>
      <w:r w:rsidRPr="00C6766D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</w:t>
      </w:r>
    </w:p>
    <w:p w:rsidR="00C6766D" w:rsidRPr="003A3FD7" w:rsidRDefault="00C6766D" w:rsidP="0049167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both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49167E" w:rsidRPr="00065D61" w:rsidRDefault="0049167E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724D0A" w:rsidRPr="00065D61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127936" w:rsidRDefault="00127936" w:rsidP="00127936">
      <w:pPr>
        <w:jc w:val="center"/>
        <w:rPr>
          <w:rFonts w:ascii="Arial" w:hAnsi="Arial" w:cs="Arial"/>
          <w:b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007620" w:rsidP="009800E0">
      <w:r>
        <w:t xml:space="preserve">                                                                         </w:t>
      </w:r>
      <w:r w:rsidR="00127936" w:rsidRPr="003A3FD7">
        <w:t>ul. Zarzecze 13 B, 03-194 Warszawa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>Zarząd Zlewni w Piotrkowie Trybunalskim</w:t>
      </w:r>
    </w:p>
    <w:p w:rsidR="00081B8D" w:rsidRPr="00081B8D" w:rsidRDefault="00081B8D" w:rsidP="00081B8D">
      <w:pPr>
        <w:pStyle w:val="Zwykytekst"/>
        <w:widowControl/>
        <w:ind w:left="4395"/>
        <w:rPr>
          <w:rFonts w:ascii="Arial" w:hAnsi="Arial" w:cs="Arial"/>
          <w:color w:val="FF0000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 </w:t>
      </w:r>
    </w:p>
    <w:p w:rsidR="00127936" w:rsidRDefault="00127936" w:rsidP="00665C12">
      <w:pPr>
        <w:rPr>
          <w:rFonts w:ascii="Arial" w:hAnsi="Arial" w:cs="Arial"/>
          <w:b/>
          <w:sz w:val="20"/>
          <w:szCs w:val="20"/>
        </w:rPr>
      </w:pPr>
    </w:p>
    <w:p w:rsidR="00127936" w:rsidRPr="00E80A81" w:rsidRDefault="00065D61" w:rsidP="00E80A81">
      <w:pPr>
        <w:jc w:val="center"/>
        <w:rPr>
          <w:rFonts w:ascii="Arial" w:hAnsi="Arial" w:cs="Arial"/>
          <w:b/>
        </w:rPr>
      </w:pPr>
      <w:r w:rsidRPr="00E80A81">
        <w:rPr>
          <w:rFonts w:ascii="Arial" w:hAnsi="Arial" w:cs="Arial"/>
          <w:b/>
          <w:i/>
          <w:color w:val="2F5496"/>
          <w:u w:val="single"/>
        </w:rPr>
        <w:t>Wykonawca przekazuje formularz wraz z ofertą.</w:t>
      </w:r>
    </w:p>
    <w:p w:rsidR="00127936" w:rsidRDefault="00127936" w:rsidP="00127936">
      <w:pPr>
        <w:jc w:val="center"/>
        <w:rPr>
          <w:rFonts w:ascii="Arial" w:hAnsi="Arial" w:cs="Arial"/>
          <w:b/>
          <w:sz w:val="20"/>
          <w:szCs w:val="20"/>
        </w:rPr>
      </w:pPr>
    </w:p>
    <w:p w:rsidR="00127936" w:rsidRDefault="00127936" w:rsidP="00127936">
      <w:pPr>
        <w:jc w:val="center"/>
        <w:rPr>
          <w:rFonts w:ascii="Arial" w:hAnsi="Arial" w:cs="Arial"/>
          <w:i/>
          <w:sz w:val="20"/>
          <w:szCs w:val="20"/>
        </w:rPr>
      </w:pPr>
      <w:r w:rsidRPr="00127936">
        <w:rPr>
          <w:rFonts w:ascii="Arial" w:hAnsi="Arial" w:cs="Arial"/>
          <w:b/>
          <w:sz w:val="20"/>
          <w:szCs w:val="20"/>
          <w:highlight w:val="lightGray"/>
        </w:rPr>
        <w:t>FORMULARZ WYCENY PRZEDMIOTU ZAMÓWIENIA</w:t>
      </w:r>
    </w:p>
    <w:p w:rsidR="00065D61" w:rsidRDefault="00065D61" w:rsidP="00065D61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65D61" w:rsidRPr="003A3FD7" w:rsidRDefault="00065D61" w:rsidP="00065D61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B84696" w:rsidRDefault="00B84696" w:rsidP="00B84696">
      <w:pPr>
        <w:spacing w:after="61" w:line="259" w:lineRule="auto"/>
        <w:ind w:left="108"/>
        <w:jc w:val="center"/>
        <w:rPr>
          <w:b/>
          <w:bCs/>
          <w:i/>
          <w:iCs/>
          <w:shd w:val="clear" w:color="auto" w:fill="FFFFFF"/>
        </w:rPr>
      </w:pPr>
      <w:r w:rsidRPr="00B84696">
        <w:rPr>
          <w:b/>
          <w:bCs/>
          <w:i/>
          <w:iCs/>
          <w:shd w:val="clear" w:color="auto" w:fill="FFFFFF"/>
        </w:rPr>
        <w:t>„Zwiększenie zdolności retencyjnej zlewni rzeki Luciąży”</w:t>
      </w:r>
    </w:p>
    <w:p w:rsidR="00665C12" w:rsidRPr="00665C12" w:rsidRDefault="00B84696" w:rsidP="00665C12">
      <w:pPr>
        <w:spacing w:after="327" w:line="267" w:lineRule="auto"/>
        <w:ind w:left="223" w:right="110"/>
        <w:jc w:val="center"/>
      </w:pPr>
      <w:r w:rsidRPr="00665C1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WA.ROZ.</w:t>
      </w:r>
      <w:r w:rsidR="00665C12" w:rsidRPr="00665C1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2810.52.2020</w:t>
      </w:r>
      <w:r w:rsidR="00665C12" w:rsidRPr="00665C12">
        <w:t xml:space="preserve"> </w:t>
      </w:r>
    </w:p>
    <w:p w:rsidR="00665C12" w:rsidRPr="00665C12" w:rsidRDefault="00665C12" w:rsidP="00665C12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7BC7351A">
        <w:rPr>
          <w:rFonts w:ascii="Calibri" w:hAnsi="Calibri" w:cs="Calibri"/>
          <w:b/>
          <w:bCs/>
          <w:color w:val="000000" w:themeColor="text1"/>
          <w:sz w:val="22"/>
          <w:szCs w:val="22"/>
        </w:rPr>
        <w:t>Kosztorys ofertowy</w:t>
      </w:r>
    </w:p>
    <w:tbl>
      <w:tblPr>
        <w:tblW w:w="9563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462"/>
        <w:gridCol w:w="1268"/>
        <w:gridCol w:w="1134"/>
        <w:gridCol w:w="1984"/>
        <w:gridCol w:w="992"/>
        <w:gridCol w:w="1134"/>
        <w:gridCol w:w="1291"/>
        <w:gridCol w:w="1298"/>
      </w:tblGrid>
      <w:tr w:rsidR="00665C12" w:rsidTr="00A15359">
        <w:trPr>
          <w:trHeight w:val="821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Nr wytycznych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Podstawa wyceny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ind w:right="39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Opis robót</w:t>
            </w:r>
          </w:p>
          <w:p w:rsidR="00665C12" w:rsidRPr="00BB08FA" w:rsidRDefault="00665C12" w:rsidP="00A15359">
            <w:pPr>
              <w:tabs>
                <w:tab w:val="left" w:pos="1809"/>
              </w:tabs>
              <w:ind w:right="39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Wyliczenia ilości jednostek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Ilość jednostek miary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Cena jednostkowa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Wartość</w:t>
            </w:r>
          </w:p>
          <w:p w:rsidR="00665C12" w:rsidRDefault="00665C12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zł</w:t>
            </w:r>
          </w:p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[ 6 x 7 ]</w:t>
            </w:r>
          </w:p>
        </w:tc>
      </w:tr>
      <w:tr w:rsidR="00BD6820" w:rsidTr="00BD6820">
        <w:trPr>
          <w:trHeight w:val="32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ind w:right="396"/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6820" w:rsidRPr="00BB08FA" w:rsidRDefault="00BD6820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6820" w:rsidRPr="00BB08FA" w:rsidRDefault="002E2B74" w:rsidP="00A15359">
            <w:pPr>
              <w:jc w:val="center"/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zcionka tekstu podstawowego"/>
                <w:b/>
                <w:color w:val="000000" w:themeColor="text1"/>
                <w:sz w:val="20"/>
                <w:szCs w:val="20"/>
              </w:rPr>
              <w:t>8</w:t>
            </w:r>
            <w:bookmarkStart w:id="2" w:name="_GoBack"/>
            <w:bookmarkEnd w:id="2"/>
          </w:p>
        </w:tc>
      </w:tr>
      <w:tr w:rsidR="00665C12" w:rsidTr="00A15359">
        <w:trPr>
          <w:trHeight w:val="13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Analiza własna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Ręczne wykoszenie porostów ze skarp porost gęsty twardy z zagospodarowaniem 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Ra</w:t>
            </w:r>
            <w: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z</w:t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em 67 052 m2x40%= 26 821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26 821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1111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Analiza własna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Wykoszenie skarp kosiarką bijakową </w:t>
            </w:r>
            <w: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br/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- 60 %  powierzchni</w:t>
            </w:r>
            <w: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skarp – 67 052m2 x 60%  </w:t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=</w:t>
            </w:r>
            <w: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</w:t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40 231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40 231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1111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Wygrabienie wykoszonych porostów po mechanicznym koszeniu z zagospodarowaniem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40 231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114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Ręczne wykoszenie porostów z dna cieku porost gęsty twardy z zagospodarowaniem  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Razem 23 176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23 176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1101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Hakowanie dna przy zarośnięciu powyżej 60% powierzchni z zagospodarowaniem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Razem 13 376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665C12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13 376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665C12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821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Ręczne ścinanie krzaków średniej gęstości   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Razem  0,48 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sz w:val="20"/>
                <w:szCs w:val="20"/>
              </w:rPr>
              <w:t>0,48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</w:tc>
      </w:tr>
      <w:tr w:rsidR="00665C12" w:rsidTr="00A15359">
        <w:trPr>
          <w:trHeight w:val="99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Analiza własna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  <w:t xml:space="preserve">Rozdrobnienie materiału z wycinki krzaków przy użyciu rębaka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sz w:val="20"/>
                <w:szCs w:val="20"/>
              </w:rPr>
              <w:t>0,48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  <w:t>Rozbiórka zatorów - udrożnienie koryta rzeki poprzez usunięcie gałęzi, konarów, śmieci z zagospodarowaniem</w:t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           Razem 29 m3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  <w:t xml:space="preserve"> 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eastAsia="Czcionka tekstu podstawowego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spacing w:line="259" w:lineRule="auto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Wykonanie i montaż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szandorów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 grubości 32 mm po ostruganiu z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okuciami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</w:t>
            </w:r>
          </w:p>
          <w:p w:rsidR="00665C12" w:rsidRPr="00BB08FA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alibri"/>
                <w:sz w:val="20"/>
                <w:szCs w:val="20"/>
              </w:rPr>
              <w:t>Razem 15,18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15,18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spacing w:line="259" w:lineRule="auto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Wykonanie i montaż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szandorów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 grubości 52 mm po ostruganiu     z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okuciami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dla jazów  w km</w:t>
            </w:r>
          </w:p>
          <w:p w:rsidR="00665C12" w:rsidRPr="00BB08FA" w:rsidRDefault="00665C12" w:rsidP="00A15359">
            <w:pPr>
              <w:spacing w:line="259" w:lineRule="auto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21+908 – 7,8 m2</w:t>
            </w:r>
          </w:p>
          <w:p w:rsidR="00665C12" w:rsidRPr="00BB08FA" w:rsidRDefault="00665C12" w:rsidP="00A15359">
            <w:pPr>
              <w:spacing w:line="259" w:lineRule="auto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36+098 -  3,6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Odkucie, oczyszczenie,</w:t>
            </w:r>
          </w:p>
          <w:p w:rsidR="00665C12" w:rsidRPr="00665C12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uzupełnianie ubytków betonu</w:t>
            </w:r>
          </w:p>
          <w:p w:rsidR="00665C12" w:rsidRPr="00BB08FA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alibri"/>
                <w:sz w:val="20"/>
                <w:szCs w:val="20"/>
              </w:rPr>
              <w:t xml:space="preserve"> Razem 8,76 m3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8,76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665C12" w:rsidRDefault="00665C12" w:rsidP="00665C12">
            <w:pPr>
              <w:ind w:firstLine="223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Reprofilacja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powierzchni betonowych (oczyszczenie, odgrzybienie, warstwa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szczepna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, warstwa wyrównawcza)</w:t>
            </w:r>
            <w:r w:rsidRPr="00BB08F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665C12" w:rsidRPr="00BB08FA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alibri"/>
                <w:sz w:val="20"/>
                <w:szCs w:val="20"/>
              </w:rPr>
              <w:t xml:space="preserve">  Razem 1288m2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665C12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1 288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Rozbiórka umocnień kamiennych i z płyt betonowych z zagospodarowaniem gruzu</w:t>
            </w:r>
          </w:p>
          <w:p w:rsidR="00665C12" w:rsidRPr="00BB08FA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alibri"/>
                <w:sz w:val="20"/>
                <w:szCs w:val="20"/>
              </w:rPr>
              <w:t>Razem 185,6m3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665C12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Wykonanie nowych umocnień siatkowo – kamiennych – gabiony grubości 20 cm</w:t>
            </w:r>
          </w:p>
          <w:p w:rsidR="00665C12" w:rsidRPr="00BB08FA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alibri"/>
                <w:sz w:val="20"/>
                <w:szCs w:val="20"/>
              </w:rPr>
              <w:t>Razem 185,6 m3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Naprawa umocnień poprzez ponowne ułożenie płyt </w:t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lastRenderedPageBreak/>
              <w:t>skarpowych (50% płyt z odzysku) na stopniach</w:t>
            </w:r>
          </w:p>
          <w:p w:rsidR="00665C12" w:rsidRPr="00665C12" w:rsidRDefault="00665C12" w:rsidP="00A15359">
            <w:pPr>
              <w:rPr>
                <w:rFonts w:ascii="Calibri" w:hAnsi="Calibri" w:cs="Calibri"/>
                <w:sz w:val="20"/>
                <w:szCs w:val="20"/>
              </w:rPr>
            </w:pPr>
            <w:r w:rsidRPr="00BB08FA">
              <w:rPr>
                <w:rFonts w:ascii="Calibri" w:hAnsi="Calibri" w:cs="Calibri"/>
                <w:sz w:val="20"/>
                <w:szCs w:val="20"/>
              </w:rPr>
              <w:t>Razem  872 m2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Wymiana prowadnic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szandorów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(usunięcie uszkodzonych, założenie nowych, zabezpieczenie antykorozyjne)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sz w:val="20"/>
                <w:szCs w:val="20"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Wykonanie grodzy ziemnej na czas prowadzenia robót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258,42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Rozebranie tymczasowej grodzy ziemnej.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258,42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Pompowanie wody w czasie prowadzenia robót - odwodnienie wykopu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504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Naprawa umocnień z kiszki faszynowej śr. 20 cm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4.21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Analiza własna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Naprawa istniejących palisad (usunięcie istniejących, wbicie kołków, obcięcie uszkodzonych głów)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woda górna - 3,0m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woda dolna- 3,0m </w:t>
            </w:r>
          </w:p>
          <w:p w:rsidR="00665C12" w:rsidRPr="00BB08FA" w:rsidRDefault="00665C12" w:rsidP="00A15359">
            <w:pP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17 stopni x 6,0 m =</w:t>
            </w:r>
            <w: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</w:t>
            </w: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102 </w:t>
            </w: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proofErr w:type="spellStart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82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82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Podatek Vat 23 %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  <w:tr w:rsidR="00665C12" w:rsidTr="00A15359">
        <w:trPr>
          <w:trHeight w:val="704"/>
        </w:trPr>
        <w:tc>
          <w:tcPr>
            <w:tcW w:w="82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  <w:r w:rsidRPr="00BB08FA"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  <w:t>Wartość brutto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C12" w:rsidRPr="00BB08FA" w:rsidRDefault="00665C12" w:rsidP="00A15359">
            <w:pPr>
              <w:jc w:val="center"/>
              <w:rPr>
                <w:rFonts w:ascii="Calibri" w:hAnsi="Calibri" w:cs="Czcionka tekstu podstawowego"/>
                <w:color w:val="000000" w:themeColor="text1"/>
                <w:sz w:val="20"/>
                <w:szCs w:val="20"/>
              </w:rPr>
            </w:pPr>
          </w:p>
        </w:tc>
      </w:tr>
    </w:tbl>
    <w:p w:rsidR="00127936" w:rsidRDefault="00127936" w:rsidP="00127936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27936" w:rsidRPr="002B190F" w:rsidRDefault="00127936" w:rsidP="00127936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</w:t>
      </w:r>
      <w:r w:rsidR="00B84696">
        <w:rPr>
          <w:rFonts w:ascii="Arial" w:hAnsi="Arial" w:cs="Arial"/>
          <w:i/>
          <w:color w:val="000000"/>
          <w:sz w:val="18"/>
          <w:szCs w:val="18"/>
        </w:rPr>
        <w:t>robót budowlanych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może być wydrukiem z innych programów np. arkuszy kalkulacyjnych, programów kosztorysowych pod warunkiem, że zawiera wymagane dane zgodnie ze wzorem </w:t>
      </w:r>
      <w:r w:rsidRPr="00127936">
        <w:rPr>
          <w:rFonts w:ascii="Arial" w:hAnsi="Arial" w:cs="Arial"/>
          <w:i/>
          <w:color w:val="000000"/>
          <w:sz w:val="18"/>
          <w:szCs w:val="18"/>
        </w:rPr>
        <w:t>formularza</w:t>
      </w:r>
      <w:r>
        <w:rPr>
          <w:rFonts w:ascii="Arial" w:hAnsi="Arial" w:cs="Arial"/>
          <w:b/>
          <w:i/>
          <w:color w:val="000000"/>
          <w:sz w:val="18"/>
          <w:szCs w:val="18"/>
          <w:highlight w:val="lightGray"/>
        </w:rPr>
        <w:t>.</w:t>
      </w:r>
    </w:p>
    <w:p w:rsidR="00127936" w:rsidRPr="00665C12" w:rsidRDefault="00127936" w:rsidP="00127936">
      <w:pPr>
        <w:spacing w:before="120"/>
        <w:rPr>
          <w:rFonts w:ascii="Arial" w:hAnsi="Arial" w:cs="Arial"/>
          <w:b/>
          <w:i/>
          <w:sz w:val="18"/>
          <w:szCs w:val="18"/>
        </w:rPr>
      </w:pPr>
      <w:r w:rsidRPr="00665C12">
        <w:rPr>
          <w:rFonts w:ascii="Arial" w:hAnsi="Arial" w:cs="Arial"/>
          <w:b/>
          <w:i/>
          <w:sz w:val="18"/>
          <w:szCs w:val="18"/>
        </w:rPr>
        <w:t xml:space="preserve">Spis </w:t>
      </w:r>
      <w:r w:rsidR="00665C12" w:rsidRPr="00665C12">
        <w:rPr>
          <w:rFonts w:ascii="Arial" w:hAnsi="Arial" w:cs="Arial"/>
          <w:b/>
          <w:i/>
          <w:sz w:val="18"/>
          <w:szCs w:val="18"/>
        </w:rPr>
        <w:t>robót</w:t>
      </w:r>
      <w:r w:rsidRPr="00665C12">
        <w:rPr>
          <w:rFonts w:ascii="Arial" w:hAnsi="Arial" w:cs="Arial"/>
          <w:b/>
          <w:i/>
          <w:sz w:val="18"/>
          <w:szCs w:val="18"/>
        </w:rPr>
        <w:t xml:space="preserve"> do wykonania został podany </w:t>
      </w:r>
      <w:r w:rsidR="00665C12" w:rsidRPr="00665C12">
        <w:rPr>
          <w:rFonts w:ascii="Arial" w:hAnsi="Arial" w:cs="Arial"/>
          <w:b/>
          <w:i/>
          <w:sz w:val="18"/>
          <w:szCs w:val="18"/>
        </w:rPr>
        <w:t xml:space="preserve"> także </w:t>
      </w:r>
      <w:r w:rsidRPr="00665C12">
        <w:rPr>
          <w:rFonts w:ascii="Arial" w:hAnsi="Arial" w:cs="Arial"/>
          <w:b/>
          <w:i/>
          <w:sz w:val="18"/>
          <w:szCs w:val="18"/>
        </w:rPr>
        <w:t xml:space="preserve">w </w:t>
      </w:r>
      <w:r w:rsidR="00665C12" w:rsidRPr="00665C12">
        <w:rPr>
          <w:rFonts w:ascii="Arial" w:hAnsi="Arial" w:cs="Arial"/>
          <w:b/>
          <w:bCs/>
          <w:i/>
          <w:sz w:val="18"/>
          <w:szCs w:val="18"/>
        </w:rPr>
        <w:t>Specyfikacja techniczna wykonania i odbioru robót budowlanych</w:t>
      </w:r>
      <w:r w:rsidRPr="00665C12">
        <w:rPr>
          <w:rFonts w:ascii="Arial" w:hAnsi="Arial" w:cs="Arial"/>
          <w:b/>
          <w:i/>
          <w:sz w:val="18"/>
          <w:szCs w:val="18"/>
        </w:rPr>
        <w:t xml:space="preserve"> – załącznik nr 1 do SIWZ.</w:t>
      </w:r>
    </w:p>
    <w:p w:rsidR="00C6766D" w:rsidRPr="00665C12" w:rsidRDefault="00C6766D" w:rsidP="00127936">
      <w:pPr>
        <w:spacing w:before="120"/>
        <w:rPr>
          <w:rFonts w:ascii="Arial" w:hAnsi="Arial" w:cs="Arial"/>
          <w:b/>
          <w:iCs/>
          <w:sz w:val="18"/>
          <w:szCs w:val="18"/>
        </w:rPr>
      </w:pPr>
    </w:p>
    <w:p w:rsidR="00C6766D" w:rsidRPr="002B190F" w:rsidRDefault="00C6766D" w:rsidP="00127936">
      <w:pPr>
        <w:spacing w:before="120"/>
        <w:rPr>
          <w:rFonts w:ascii="Arial" w:hAnsi="Arial" w:cs="Arial"/>
          <w:b/>
          <w:i/>
          <w:sz w:val="18"/>
          <w:szCs w:val="18"/>
        </w:rPr>
      </w:pPr>
    </w:p>
    <w:p w:rsidR="0049167E" w:rsidRDefault="0049167E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665C12" w:rsidRDefault="00665C12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665C12" w:rsidRDefault="00665C12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C6766D" w:rsidRPr="00C6766D" w:rsidRDefault="00AF6C11" w:rsidP="00C6766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right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sz w:val="16"/>
          <w:szCs w:val="16"/>
          <w:lang w:eastAsia="en-US"/>
        </w:rPr>
        <w:t>……………………</w:t>
      </w:r>
      <w:r w:rsidR="00C6766D" w:rsidRPr="00C6766D">
        <w:rPr>
          <w:rFonts w:ascii="Arial" w:eastAsia="Calibri" w:hAnsi="Arial" w:cs="Arial"/>
          <w:b/>
          <w:i/>
          <w:sz w:val="16"/>
          <w:szCs w:val="16"/>
          <w:lang w:eastAsia="en-US"/>
        </w:rPr>
        <w:t>………………………………..</w:t>
      </w:r>
    </w:p>
    <w:p w:rsidR="00C6766D" w:rsidRPr="00C6766D" w:rsidRDefault="00C6766D" w:rsidP="00C6766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center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                   </w:t>
      </w:r>
      <w:r w:rsidR="00AF6C11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               </w:t>
      </w:r>
      <w:r w:rsidRPr="00C6766D">
        <w:rPr>
          <w:rFonts w:ascii="Arial" w:eastAsia="Calibri" w:hAnsi="Arial" w:cs="Arial"/>
          <w:b/>
          <w:i/>
          <w:sz w:val="16"/>
          <w:szCs w:val="16"/>
          <w:lang w:eastAsia="en-US"/>
        </w:rPr>
        <w:t>data, podpis</w:t>
      </w:r>
      <w:r w:rsidR="00AF6C11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osoby uprawnionej</w:t>
      </w:r>
      <w:r w:rsidRPr="00C6766D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</w:t>
      </w:r>
    </w:p>
    <w:p w:rsidR="00C6766D" w:rsidRDefault="00C6766D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665C12" w:rsidRDefault="00665C12" w:rsidP="00665C12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665C12" w:rsidRDefault="00665C12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C6766D" w:rsidRDefault="00C6766D" w:rsidP="00C6766D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C6766D" w:rsidRDefault="00C6766D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>Zarząd Zlewni w Piotrkowie Trybunalskim</w:t>
      </w:r>
    </w:p>
    <w:p w:rsidR="00081B8D" w:rsidRPr="00081B8D" w:rsidRDefault="00081B8D" w:rsidP="00081B8D">
      <w:pPr>
        <w:pStyle w:val="Zwykytekst"/>
        <w:widowControl/>
        <w:ind w:left="4395"/>
        <w:rPr>
          <w:rFonts w:ascii="Arial" w:hAnsi="Arial" w:cs="Arial"/>
          <w:color w:val="FF0000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</w:t>
      </w:r>
      <w:r w:rsidRPr="00081B8D">
        <w:rPr>
          <w:rFonts w:ascii="Arial" w:hAnsi="Arial" w:cs="Arial"/>
          <w:color w:val="FF0000"/>
        </w:rPr>
        <w:t xml:space="preserve"> </w:t>
      </w:r>
    </w:p>
    <w:p w:rsidR="00127936" w:rsidRPr="006E7305" w:rsidRDefault="00127936" w:rsidP="00081B8D">
      <w:pPr>
        <w:pStyle w:val="Zwykytekst"/>
        <w:widowControl/>
        <w:ind w:left="4395"/>
        <w:rPr>
          <w:rFonts w:ascii="Arial" w:hAnsi="Arial" w:cs="Arial"/>
          <w:bCs/>
          <w:color w:val="FF0000"/>
          <w:lang w:val="pl-PL"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  <w:lang w:val="pl-PL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B84696" w:rsidRDefault="00B84696" w:rsidP="00B84696">
      <w:pPr>
        <w:spacing w:after="61" w:line="259" w:lineRule="auto"/>
        <w:ind w:left="108"/>
        <w:jc w:val="center"/>
        <w:rPr>
          <w:b/>
          <w:bCs/>
          <w:i/>
          <w:iCs/>
          <w:shd w:val="clear" w:color="auto" w:fill="FFFFFF"/>
        </w:rPr>
      </w:pPr>
      <w:r w:rsidRPr="00B84696">
        <w:rPr>
          <w:b/>
          <w:bCs/>
          <w:i/>
          <w:iCs/>
          <w:shd w:val="clear" w:color="auto" w:fill="FFFFFF"/>
        </w:rPr>
        <w:t>„Zwiększenie zdolności retencyjnej zlewni rzeki Luciąży”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4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FD2177" w:rsidRPr="003A3FD7" w:rsidRDefault="00FD2177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 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12753D" w:rsidP="0012753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…..</w:t>
      </w:r>
      <w:r w:rsidR="00065D61"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="00065D61"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="00065D61"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065D61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>Zarząd Zlewni w Piotrkowie Trybunalskim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 </w:t>
      </w:r>
    </w:p>
    <w:p w:rsidR="00065D61" w:rsidRPr="006E7305" w:rsidRDefault="00065D61" w:rsidP="00081B8D">
      <w:pPr>
        <w:pStyle w:val="Zwykytekst"/>
        <w:widowControl/>
        <w:ind w:left="4395"/>
        <w:rPr>
          <w:rFonts w:ascii="Arial" w:hAnsi="Arial" w:cs="Arial"/>
          <w:bCs/>
          <w:color w:val="FF0000"/>
          <w:lang w:val="pl-PL"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65D61" w:rsidRPr="00B84696" w:rsidRDefault="00065D61" w:rsidP="00B84696">
      <w:pPr>
        <w:spacing w:after="61" w:line="259" w:lineRule="auto"/>
        <w:ind w:left="108"/>
        <w:jc w:val="center"/>
        <w:rPr>
          <w:b/>
          <w:bCs/>
          <w:i/>
          <w:iCs/>
          <w:shd w:val="clear" w:color="auto" w:fill="FFFFFF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  <w:r w:rsidR="00B84696" w:rsidRPr="00B84696">
        <w:rPr>
          <w:b/>
          <w:bCs/>
          <w:i/>
          <w:iCs/>
          <w:shd w:val="clear" w:color="auto" w:fill="FFFFFF"/>
        </w:rPr>
        <w:t>„Zwiększenie zdolności retencyjnej zlewni rzeki Luciąży”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</w:t>
      </w:r>
      <w:r w:rsidR="002C522C">
        <w:rPr>
          <w:rFonts w:ascii="Tahoma" w:eastAsia="Arial Unicode MS" w:hAnsi="Tahoma" w:cs="Tahoma"/>
          <w:color w:val="000000"/>
          <w:sz w:val="18"/>
          <w:szCs w:val="18"/>
        </w:rPr>
        <w:t>.......</w:t>
      </w:r>
      <w:r>
        <w:rPr>
          <w:rFonts w:ascii="Tahoma" w:eastAsia="Arial Unicode MS" w:hAnsi="Tahoma" w:cs="Tahoma"/>
          <w:color w:val="000000"/>
          <w:sz w:val="18"/>
          <w:szCs w:val="18"/>
        </w:rPr>
        <w:t>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0F" w:rsidRDefault="00F76C0F" w:rsidP="0049167E">
      <w:r>
        <w:separator/>
      </w:r>
    </w:p>
  </w:endnote>
  <w:endnote w:type="continuationSeparator" w:id="0">
    <w:p w:rsidR="00F76C0F" w:rsidRDefault="00F76C0F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</w:t>
    </w:r>
    <w:r w:rsidR="00C6766D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papierowej lub 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podpisać </w:t>
    </w:r>
    <w:r w:rsidR="00C6766D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tradycyjnie lub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kwalifikowanym podpisem elektronicznym </w:t>
    </w:r>
    <w:r w:rsidR="00C6766D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przez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osoby/</w:t>
    </w:r>
    <w:r w:rsidR="00C6766D"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osob</w:t>
    </w:r>
    <w:r w:rsidR="00C6766D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ę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uprawnion</w:t>
    </w:r>
    <w:r w:rsidR="00C6766D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ą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/-</w:t>
    </w:r>
    <w:proofErr w:type="spellStart"/>
    <w:r w:rsidR="00C6766D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ne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0F" w:rsidRDefault="00F76C0F" w:rsidP="0049167E">
      <w:r>
        <w:separator/>
      </w:r>
    </w:p>
  </w:footnote>
  <w:footnote w:type="continuationSeparator" w:id="0">
    <w:p w:rsidR="00F76C0F" w:rsidRDefault="00F76C0F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Pr="00AE31CA" w:rsidRDefault="0049167E" w:rsidP="0049167E">
      <w:pPr>
        <w:pStyle w:val="Tekstprzypisudolnego"/>
        <w:ind w:left="142" w:hanging="154"/>
        <w:jc w:val="both"/>
        <w:rPr>
          <w:rFonts w:eastAsia="Calibri"/>
          <w:b/>
          <w:sz w:val="18"/>
          <w:szCs w:val="18"/>
          <w:lang w:eastAsia="en-GB"/>
        </w:rPr>
      </w:pPr>
      <w:r w:rsidRPr="008B1956">
        <w:rPr>
          <w:rStyle w:val="Odwoanieprzypisudolnego"/>
        </w:rPr>
        <w:footnoteRef/>
      </w:r>
      <w:r w:rsidRPr="008B1956">
        <w:t xml:space="preserve"> </w:t>
      </w:r>
      <w:r w:rsidRPr="00AE31CA"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 w:rsidRPr="00AE31CA">
        <w:rPr>
          <w:rFonts w:eastAsia="Calibri"/>
          <w:sz w:val="18"/>
          <w:szCs w:val="18"/>
          <w:lang w:eastAsia="en-GB"/>
        </w:rPr>
        <w:t>: przedsiębiorstwo,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 w:rsidRPr="00AE31CA">
        <w:rPr>
          <w:rFonts w:eastAsia="Calibri"/>
          <w:sz w:val="18"/>
          <w:szCs w:val="18"/>
          <w:lang w:eastAsia="en-GB"/>
        </w:rPr>
        <w:t>i którego roczny obrót lub roczna suma bilansowa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:rsidR="0049167E" w:rsidRPr="00AE31CA" w:rsidRDefault="0049167E" w:rsidP="0049167E">
      <w:pPr>
        <w:pStyle w:val="Tekstprzypisudolnego"/>
        <w:ind w:left="142" w:hanging="12"/>
        <w:jc w:val="both"/>
        <w:rPr>
          <w:rFonts w:eastAsia="Calibri"/>
          <w:b/>
          <w:sz w:val="18"/>
          <w:szCs w:val="18"/>
          <w:lang w:eastAsia="en-GB"/>
        </w:rPr>
      </w:pPr>
      <w:r w:rsidRPr="00AE31CA">
        <w:rPr>
          <w:rFonts w:eastAsia="Calibri"/>
          <w:b/>
          <w:sz w:val="18"/>
          <w:szCs w:val="18"/>
          <w:u w:val="single"/>
          <w:lang w:eastAsia="en-GB"/>
        </w:rPr>
        <w:t>Średnie przedsiębiorstwo: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</w:t>
      </w:r>
      <w:r w:rsidRPr="00AE31CA">
        <w:rPr>
          <w:rFonts w:eastAsia="Calibri"/>
          <w:sz w:val="18"/>
          <w:szCs w:val="18"/>
          <w:lang w:eastAsia="en-GB"/>
        </w:rPr>
        <w:t xml:space="preserve">przedsiębiorstwo, które nie jest </w:t>
      </w:r>
      <w:r w:rsidRPr="00AE31CA">
        <w:rPr>
          <w:rFonts w:eastAsia="Calibri"/>
          <w:b/>
          <w:sz w:val="18"/>
          <w:szCs w:val="18"/>
          <w:lang w:eastAsia="en-GB"/>
        </w:rPr>
        <w:t>mikroprzedsiębiorstwem (Mikroprzedsiębiorstwo</w:t>
      </w:r>
      <w:r w:rsidRPr="00AE31CA">
        <w:rPr>
          <w:rFonts w:eastAsia="Calibri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AE31CA">
        <w:rPr>
          <w:rFonts w:eastAsia="Calibri"/>
          <w:b/>
          <w:sz w:val="18"/>
          <w:szCs w:val="18"/>
          <w:lang w:eastAsia="en-GB"/>
        </w:rPr>
        <w:t xml:space="preserve">ani małym przedsiębiorstwem </w:t>
      </w:r>
      <w:r w:rsidRPr="00AE31CA">
        <w:rPr>
          <w:rFonts w:eastAsia="Calibri"/>
          <w:sz w:val="18"/>
          <w:szCs w:val="18"/>
          <w:lang w:eastAsia="en-GB"/>
        </w:rPr>
        <w:t>i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zatrudniają mniej niż 250 osób </w:t>
      </w:r>
      <w:r w:rsidRPr="00AE31CA">
        <w:rPr>
          <w:rFonts w:eastAsia="Calibri"/>
          <w:sz w:val="18"/>
          <w:szCs w:val="18"/>
          <w:lang w:eastAsia="en-GB"/>
        </w:rPr>
        <w:t>i których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roczny obrót nie przekracza 50 milionów EUR </w:t>
      </w:r>
      <w:r w:rsidRPr="00AE31CA">
        <w:rPr>
          <w:rFonts w:eastAsia="Calibri"/>
          <w:b/>
          <w:i/>
          <w:sz w:val="18"/>
          <w:szCs w:val="18"/>
          <w:lang w:eastAsia="en-GB"/>
        </w:rPr>
        <w:t>lub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roczna suma bilansowa nie przekracza 43 milionów EUR.</w:t>
      </w: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4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620"/>
    <w:rsid w:val="000409FD"/>
    <w:rsid w:val="00065D61"/>
    <w:rsid w:val="00081B8D"/>
    <w:rsid w:val="0012753D"/>
    <w:rsid w:val="00127936"/>
    <w:rsid w:val="0015573B"/>
    <w:rsid w:val="001B02C8"/>
    <w:rsid w:val="002C522C"/>
    <w:rsid w:val="002E2B74"/>
    <w:rsid w:val="00326CA5"/>
    <w:rsid w:val="0033189A"/>
    <w:rsid w:val="0038048A"/>
    <w:rsid w:val="003D02E6"/>
    <w:rsid w:val="0042715A"/>
    <w:rsid w:val="0043281B"/>
    <w:rsid w:val="00447BAA"/>
    <w:rsid w:val="004758CD"/>
    <w:rsid w:val="0048764E"/>
    <w:rsid w:val="0049167E"/>
    <w:rsid w:val="00522A69"/>
    <w:rsid w:val="006205AB"/>
    <w:rsid w:val="00665C12"/>
    <w:rsid w:val="006760A6"/>
    <w:rsid w:val="006E7305"/>
    <w:rsid w:val="00724D0A"/>
    <w:rsid w:val="007377B5"/>
    <w:rsid w:val="00824F6E"/>
    <w:rsid w:val="00871C49"/>
    <w:rsid w:val="009228A3"/>
    <w:rsid w:val="009800E0"/>
    <w:rsid w:val="00AA40D8"/>
    <w:rsid w:val="00AF6C11"/>
    <w:rsid w:val="00B64D91"/>
    <w:rsid w:val="00B74C16"/>
    <w:rsid w:val="00B84696"/>
    <w:rsid w:val="00BD6820"/>
    <w:rsid w:val="00C6766D"/>
    <w:rsid w:val="00CB6BD4"/>
    <w:rsid w:val="00D22E6D"/>
    <w:rsid w:val="00DE7713"/>
    <w:rsid w:val="00E61173"/>
    <w:rsid w:val="00E80A81"/>
    <w:rsid w:val="00E82A92"/>
    <w:rsid w:val="00E85DD4"/>
    <w:rsid w:val="00F46F78"/>
    <w:rsid w:val="00F76C0F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5FA"/>
  <w15:chartTrackingRefBased/>
  <w15:docId w15:val="{0087DB69-4986-41BA-9788-29585FB6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5C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5C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Paweł Kloczkowski (RZGW Warszawa)</cp:lastModifiedBy>
  <cp:revision>6</cp:revision>
  <dcterms:created xsi:type="dcterms:W3CDTF">2020-05-07T06:54:00Z</dcterms:created>
  <dcterms:modified xsi:type="dcterms:W3CDTF">2020-05-18T08:34:00Z</dcterms:modified>
</cp:coreProperties>
</file>